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A4E78"/>
          <w:sz w:val="32"/>
        </w:rPr>
        <w:t>SHEPHERD'S SHIELD SAFETY FOUNDATION</w:t>
      </w:r>
    </w:p>
    <w:p>
      <w:pPr>
        <w:jc w:val="center"/>
      </w:pPr>
      <w:r>
        <w:rPr>
          <w:i/>
          <w:color w:val="555555"/>
          <w:sz w:val="20"/>
        </w:rPr>
        <w:t>"Protecting the Flock. Preserving Life. Glorifying God."</w:t>
      </w:r>
    </w:p>
    <w:p/>
    <w:p>
      <w:pPr>
        <w:jc w:val="center"/>
      </w:pPr>
      <w:r>
        <w:rPr>
          <w:b/>
          <w:color w:val="0B2A4A"/>
          <w:sz w:val="28"/>
        </w:rPr>
        <w:t>Policy 5 — Donation Acceptance Policy</w:t>
      </w:r>
    </w:p>
    <w:p>
      <w:pPr>
        <w:jc w:val="center"/>
      </w:pPr>
      <w:r>
        <w:rPr>
          <w:b/>
          <w:color w:val="CC0000"/>
          <w:sz w:val="20"/>
        </w:rPr>
        <w:t>DRAFT — FOR BOARD REVIEW AND APPROVAL</w:t>
      </w:r>
    </w:p>
    <w:p/>
    <w:tbl>
      <w:tblPr>
        <w:tblStyle w:val="TableGrid"/>
        <w:tblW w:type="auto" w:w="0"/>
        <w:tblLook w:firstColumn="1" w:firstRow="1" w:lastColumn="0" w:lastRow="0" w:noHBand="0" w:noVBand="1" w:val="04A0"/>
      </w:tblPr>
      <w:tblGrid>
        <w:gridCol w:w="4320"/>
        <w:gridCol w:w="4320"/>
      </w:tblGrid>
      <w:tr>
        <w:tc>
          <w:tcPr>
            <w:tcW w:type="dxa" w:w="4320"/>
            <w:shd w:val="clear" w:color="auto" w:fill="E8F0FA"/>
          </w:tcPr>
          <w:p>
            <w:r>
              <w:rPr>
                <w:b/>
              </w:rPr>
              <w:t>Effective Date:</w:t>
            </w:r>
          </w:p>
        </w:tc>
        <w:tc>
          <w:tcPr>
            <w:tcW w:type="dxa" w:w="4320"/>
          </w:tcPr>
          <w:p>
            <w:r>
              <w:t>Upon Board Adoption &amp; State Incorporation</w:t>
            </w:r>
          </w:p>
        </w:tc>
      </w:tr>
      <w:tr>
        <w:tc>
          <w:tcPr>
            <w:tcW w:type="dxa" w:w="4320"/>
            <w:shd w:val="clear" w:color="auto" w:fill="E8F0FA"/>
          </w:tcPr>
          <w:p>
            <w:r>
              <w:rPr>
                <w:b/>
              </w:rPr>
              <w:t>Applies To:</w:t>
            </w:r>
          </w:p>
        </w:tc>
        <w:tc>
          <w:tcPr>
            <w:tcW w:type="dxa" w:w="4320"/>
          </w:tcPr>
          <w:p>
            <w:r>
              <w:t>All board members and anyone authorized to receive funds</w:t>
            </w:r>
          </w:p>
        </w:tc>
      </w:tr>
      <w:tr>
        <w:tc>
          <w:tcPr>
            <w:tcW w:type="dxa" w:w="4320"/>
            <w:shd w:val="clear" w:color="auto" w:fill="E8F0FA"/>
          </w:tcPr>
          <w:p>
            <w:r>
              <w:rPr>
                <w:b/>
              </w:rPr>
              <w:t>Review Cycle:</w:t>
            </w:r>
          </w:p>
        </w:tc>
        <w:tc>
          <w:tcPr>
            <w:tcW w:type="dxa" w:w="4320"/>
          </w:tcPr>
          <w:p>
            <w:r>
              <w:t>Annual</w:t>
            </w:r>
          </w:p>
        </w:tc>
      </w:tr>
    </w:tbl>
    <w:p/>
    <w:p>
      <w:pPr>
        <w:spacing w:before="200"/>
      </w:pPr>
      <w:r>
        <w:rPr>
          <w:b/>
          <w:color w:val="1A4E78"/>
          <w:sz w:val="22"/>
        </w:rPr>
        <w:t>1. Purpose</w:t>
      </w:r>
    </w:p>
    <w:p>
      <w:r>
        <w:t>This policy governs how Shepherd's Shield Safety Foundation accepts, acknowledges, and manages donations — including during the period when the foundation's 501(c)(3) federal tax-exemption application is pending with the IRS.</w:t>
      </w:r>
    </w:p>
    <w:p>
      <w:pPr>
        <w:spacing w:before="200"/>
      </w:pPr>
      <w:r>
        <w:rPr>
          <w:b/>
          <w:color w:val="1A4E78"/>
          <w:sz w:val="22"/>
        </w:rPr>
        <w:t>2. Authorization to Accept Donations</w:t>
      </w:r>
    </w:p>
    <w:p>
      <w:r>
        <w:t>SSSF is authorized to accept donations upon completion of Florida nonprofit corporation formation (Articles of Incorporation filed and accepted by the Florida Division of Corporations). Donations shall not be solicited or accepted prior to state incorporation.</w:t>
      </w:r>
    </w:p>
    <w:p>
      <w:pPr>
        <w:spacing w:before="200"/>
      </w:pPr>
      <w:r>
        <w:rPr>
          <w:b/>
          <w:color w:val="1A4E78"/>
          <w:sz w:val="22"/>
        </w:rPr>
        <w:t>3. Donations During the 501(c)(3) Pending Period</w:t>
      </w:r>
    </w:p>
    <w:p>
      <w:r>
        <w:t>Key Legal Fact: SSSF may legally accept donations while its 501(c)(3) application is pending with the IRS. Upon IRS approval, tax-exempt status is retroactive to the date of incorporation, provided the application is filed within 27 months of forming the corporation. Donors who give during the pending period may retroactively claim their tax deduction upon SSSF receiving the IRS determination letter.</w:t>
      </w:r>
    </w:p>
    <w:p/>
    <w:p>
      <w:r>
        <w:t>Approved Donor Language: Until the IRS determination letter is received, all communications with donors — verbal and written — must use the following approved language:</w:t>
      </w:r>
    </w:p>
    <w:p>
      <w:pPr>
        <w:ind w:left="432"/>
      </w:pPr>
      <w:r>
        <w:rPr>
          <w:i/>
          <w:color w:val="1A4E78"/>
        </w:rPr>
        <w:t>"Shepherd's Shield Safety Foundation is a Florida nonprofit corporation. Our federal 501(c)(3) tax-exemption application is currently pending with the IRS. Upon approval — which is retroactive to our date of incorporation — your donation will be fully tax-deductible. We will notify all donors upon receipt of our IRS determination letter."</w:t>
      </w:r>
    </w:p>
    <w:p>
      <w:r>
        <w:t>Prohibited Language: No board member, officer, or volunteer may represent donations as currently tax-deductible until the IRS determination letter is officially received and in the foundation's possession.</w:t>
      </w:r>
    </w:p>
    <w:p>
      <w:pPr>
        <w:spacing w:before="200"/>
      </w:pPr>
      <w:r>
        <w:rPr>
          <w:b/>
          <w:color w:val="1A4E78"/>
          <w:sz w:val="22"/>
        </w:rPr>
        <w:t>4. Authorized Recipients</w:t>
      </w:r>
    </w:p>
    <w:p>
      <w:r>
        <w:t>Only the following individuals are authorized to accept donations on behalf of SSSF:</w:t>
      </w:r>
    </w:p>
    <w:p>
      <w:pPr>
        <w:pStyle w:val="ListBullet"/>
        <w:ind w:left="360"/>
      </w:pPr>
      <w:r>
        <w:t>Montague Hall, President — authorized to accept all forms of donation</w:t>
      </w:r>
    </w:p>
    <w:p>
      <w:pPr>
        <w:pStyle w:val="ListBullet"/>
        <w:ind w:left="360"/>
      </w:pPr>
      <w:r>
        <w:t>Kevin Bray, Treasurer — authorized to accept and process all funds once the bank account is established</w:t>
      </w:r>
    </w:p>
    <w:p>
      <w:r>
        <w:t>No other board member, volunteer, or individual may accept donations on behalf of SSSF without prior written authorization from the President.</w:t>
      </w:r>
    </w:p>
    <w:p>
      <w:pPr>
        <w:spacing w:before="200"/>
      </w:pPr>
      <w:r>
        <w:rPr>
          <w:b/>
          <w:color w:val="1A4E78"/>
          <w:sz w:val="22"/>
        </w:rPr>
        <w:t>5. Accepted Forms of Donation</w:t>
      </w:r>
    </w:p>
    <w:p>
      <w:pPr>
        <w:pStyle w:val="ListBullet"/>
        <w:ind w:left="360"/>
      </w:pPr>
      <w:r>
        <w:t>Cash (must be counted by two authorized individuals and immediately logged)</w:t>
      </w:r>
    </w:p>
    <w:p>
      <w:pPr>
        <w:pStyle w:val="ListBullet"/>
        <w:ind w:left="360"/>
      </w:pPr>
      <w:r>
        <w:t>Check (payable to "Shepherd's Shield Safety Foundation" only — no personal checks to individuals)</w:t>
      </w:r>
    </w:p>
    <w:p>
      <w:pPr>
        <w:pStyle w:val="ListBullet"/>
        <w:ind w:left="360"/>
      </w:pPr>
      <w:r>
        <w:t>Electronic transfer or online payment (via SSSF-authorized platform only)</w:t>
      </w:r>
    </w:p>
    <w:p>
      <w:r>
        <w:t>SSSF does not accept donated goods, property, or in-kind contributions without prior board approval.</w:t>
      </w:r>
    </w:p>
    <w:p>
      <w:pPr>
        <w:spacing w:before="200"/>
      </w:pPr>
      <w:r>
        <w:rPr>
          <w:b/>
          <w:color w:val="1A4E78"/>
          <w:sz w:val="22"/>
        </w:rPr>
        <w:t>6. Recordkeeping &amp; Acknowledgment</w:t>
      </w:r>
    </w:p>
    <w:p>
      <w:pPr>
        <w:pStyle w:val="ListBullet"/>
        <w:ind w:left="360"/>
      </w:pPr>
      <w:r>
        <w:t>Every donation must be logged immediately with the donor name, date, amount, and form of payment.</w:t>
      </w:r>
    </w:p>
    <w:p>
      <w:pPr>
        <w:pStyle w:val="ListBullet"/>
        <w:ind w:left="360"/>
      </w:pPr>
      <w:r>
        <w:t>Written acknowledgment must be provided to every donor within 5 business days.</w:t>
      </w:r>
    </w:p>
    <w:p>
      <w:pPr>
        <w:pStyle w:val="ListBullet"/>
        <w:ind w:left="360"/>
      </w:pPr>
      <w:r>
        <w:t>All donation records must be retained for a minimum of 7 years.</w:t>
      </w:r>
    </w:p>
    <w:p>
      <w:pPr>
        <w:pStyle w:val="ListBullet"/>
        <w:ind w:left="360"/>
      </w:pPr>
      <w:r>
        <w:t>Upon receiving the IRS determination letter, SSSF will notify all donors who gave during the pending period and provide confirmation that their donation is retroactively tax-deductible.</w:t>
      </w:r>
    </w:p>
    <w:p>
      <w:pPr>
        <w:spacing w:before="200"/>
      </w:pPr>
      <w:r>
        <w:rPr>
          <w:b/>
          <w:color w:val="1A4E78"/>
          <w:sz w:val="22"/>
        </w:rPr>
        <w:t>7. Restricted &amp; Designated Gifts</w:t>
      </w:r>
    </w:p>
    <w:p>
      <w:r>
        <w:t>If a donor designates a gift for a specific purpose, SSSF must honor that designation. Restricted funds must be tracked separately and used only for the stated purpose. The board must approve acceptance of any restricted gift that places conditions on SSSF's operations or governance.</w:t>
      </w:r>
    </w:p>
    <w:p/>
    <w:p>
      <w:r>
        <w:rPr>
          <w:b/>
          <w:color w:val="1A4E78"/>
          <w:sz w:val="22"/>
        </w:rPr>
        <w:t>BOARD ADOPTION RECORD</w:t>
      </w:r>
    </w:p>
    <w:tbl>
      <w:tblPr>
        <w:tblStyle w:val="TableGrid"/>
        <w:tblW w:type="auto" w:w="0"/>
        <w:tblLook w:firstColumn="1" w:firstRow="1" w:lastColumn="0" w:lastRow="0" w:noHBand="0" w:noVBand="1" w:val="04A0"/>
      </w:tblPr>
      <w:tblGrid>
        <w:gridCol w:w="4320"/>
        <w:gridCol w:w="4320"/>
      </w:tblGrid>
      <w:tr>
        <w:tc>
          <w:tcPr>
            <w:tcW w:type="dxa" w:w="3168"/>
            <w:shd w:val="clear" w:color="auto" w:fill="E8F0FA"/>
          </w:tcPr>
          <w:p>
            <w:r>
              <w:rPr>
                <w:b/>
              </w:rPr>
              <w:t>Motion Made By:</w:t>
            </w:r>
          </w:p>
        </w:tc>
        <w:tc>
          <w:tcPr>
            <w:tcW w:type="dxa" w:w="5760"/>
          </w:tcPr>
          <w:p>
            <w:r/>
          </w:p>
        </w:tc>
      </w:tr>
      <w:tr>
        <w:tc>
          <w:tcPr>
            <w:tcW w:type="dxa" w:w="3168"/>
            <w:shd w:val="clear" w:color="auto" w:fill="E8F0FA"/>
          </w:tcPr>
          <w:p>
            <w:r>
              <w:rPr>
                <w:b/>
              </w:rPr>
              <w:t>Seconded By:</w:t>
            </w:r>
          </w:p>
        </w:tc>
        <w:tc>
          <w:tcPr>
            <w:tcW w:type="dxa" w:w="5760"/>
          </w:tcPr>
          <w:p>
            <w:r/>
          </w:p>
        </w:tc>
      </w:tr>
      <w:tr>
        <w:tc>
          <w:tcPr>
            <w:tcW w:type="dxa" w:w="3168"/>
            <w:shd w:val="clear" w:color="auto" w:fill="E8F0FA"/>
          </w:tcPr>
          <w:p>
            <w:r>
              <w:rPr>
                <w:b/>
              </w:rPr>
              <w:t>Vote (Yea / Nay / Abstain):</w:t>
            </w:r>
          </w:p>
        </w:tc>
        <w:tc>
          <w:tcPr>
            <w:tcW w:type="dxa" w:w="5760"/>
          </w:tcPr>
          <w:p>
            <w:r/>
          </w:p>
        </w:tc>
      </w:tr>
      <w:tr>
        <w:tc>
          <w:tcPr>
            <w:tcW w:type="dxa" w:w="3168"/>
            <w:shd w:val="clear" w:color="auto" w:fill="E8F0FA"/>
          </w:tcPr>
          <w:p>
            <w:r>
              <w:rPr>
                <w:b/>
              </w:rPr>
              <w:t>Date Adopted:</w:t>
            </w:r>
          </w:p>
        </w:tc>
        <w:tc>
          <w:tcPr>
            <w:tcW w:type="dxa" w:w="5760"/>
          </w:tcPr>
          <w:p>
            <w:r/>
          </w:p>
        </w:tc>
      </w:tr>
      <w:tr>
        <w:tc>
          <w:tcPr>
            <w:tcW w:type="dxa" w:w="3168"/>
            <w:shd w:val="clear" w:color="auto" w:fill="E8F0FA"/>
          </w:tcPr>
          <w:p>
            <w:r>
              <w:rPr>
                <w:b/>
              </w:rPr>
              <w:t>Recorded By (Secretary):</w:t>
            </w:r>
          </w:p>
        </w:tc>
        <w:tc>
          <w:tcPr>
            <w:tcW w:type="dxa" w:w="5760"/>
          </w:tcPr>
          <w:p>
            <w:r/>
          </w:p>
        </w:tc>
      </w:tr>
    </w:tbl>
    <w:p/>
    <w:p>
      <w:r>
        <w:rPr>
          <w:i/>
          <w:color w:val="555555"/>
          <w:sz w:val="18"/>
        </w:rPr>
        <w:t>Once adopted, Hunter Clary (Secretary) should record the vote in the official board minutes and retain a signed copy in the Foundation's permanent records.</w:t>
      </w:r>
    </w:p>
    <w:p/>
    <w:p>
      <w:pPr>
        <w:jc w:val="center"/>
      </w:pPr>
      <w:r>
        <w:rPr>
          <w:i/>
          <w:color w:val="888888"/>
          <w:sz w:val="16"/>
        </w:rPr>
        <w:t>Shepherd's Shield Safety Foundation  |  Policy 5: Donation Acceptance  |  DRAFT — FOR BOARD REVIEW ONLY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