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1872"/>
            <w:shd w:val="clear" w:color="auto" w:fill="0B2A4A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005840" cy="10058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night-logo-fixed-consistent-face-and-armor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920"/>
            <w:shd w:val="clear" w:color="auto" w:fill="0B2A4A"/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</w:r>
            <w:r>
              <w:rPr>
                <w:i/>
                <w:color w:val="6795AF"/>
                <w:sz w:val="18"/>
              </w:rPr>
            </w:r>
            <w:r>
              <w:rPr>
                <w:b/>
                <w:color w:val="FFFFFF"/>
                <w:sz w:val="28"/>
              </w:rPr>
              <w:t>SHEPHERD'S SHIELD SAFETY FOUNDATION</w:t>
              <w:br/>
            </w:r>
            <w:r>
              <w:rPr>
                <w:i/>
                <w:color w:val="6795AF"/>
                <w:sz w:val="18"/>
              </w:rPr>
              <w:t>"Protecting the Flock. Preserving Life. Glorifying God."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pPr>
              <w:jc w:val="center"/>
            </w:pPr>
            <w:r>
              <w:rPr>
                <w:b/>
                <w:color w:val="F0B842"/>
                <w:sz w:val="28"/>
              </w:rPr>
            </w:r>
            <w:r>
              <w:rPr>
                <w:b/>
                <w:color w:val="F0B842"/>
                <w:sz w:val="28"/>
              </w:rPr>
              <w:t>MODULE 6  |  INTERVIEWING &amp; ENGAGEMENT SKILLS</w:t>
            </w:r>
          </w:p>
        </w:tc>
      </w:tr>
    </w:tbl>
    <w:p/>
    <w:p>
      <w:pPr>
        <w:jc w:val="center"/>
      </w:pPr>
      <w:r>
        <w:rPr>
          <w:i/>
          <w:color w:val="555555"/>
          <w:sz w:val="20"/>
        </w:rPr>
        <w:t>Asking the Right Questions and Listening Beyond the Answers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LEARNING OBJECTIVES</w:t>
            </w:r>
          </w:p>
        </w:tc>
      </w:tr>
    </w:tbl>
    <w:p/>
    <w:p>
      <w:pPr>
        <w:pStyle w:val="ListBullet"/>
        <w:ind w:left="288"/>
      </w:pPr>
      <w:r>
        <w:t>Identify who to interview at each phase of an assessment</w:t>
      </w:r>
    </w:p>
    <w:p>
      <w:pPr>
        <w:pStyle w:val="ListBullet"/>
        <w:ind w:left="288"/>
      </w:pPr>
      <w:r>
        <w:t>Use open-ended and probing questions to surface accurate information</w:t>
      </w:r>
    </w:p>
    <w:p>
      <w:pPr>
        <w:pStyle w:val="ListBullet"/>
        <w:ind w:left="288"/>
      </w:pPr>
      <w:r>
        <w:t>Practice active listening techniques that build trust and reveal hidden gaps</w:t>
      </w:r>
    </w:p>
    <w:p>
      <w:pPr>
        <w:pStyle w:val="ListBullet"/>
        <w:ind w:left="288"/>
      </w:pPr>
      <w:r>
        <w:t>Handle defensive, evasive, or emotional responses without losing control of the assessment</w:t>
      </w:r>
    </w:p>
    <w:p>
      <w:pPr>
        <w:pStyle w:val="ListBullet"/>
        <w:ind w:left="288"/>
      </w:pPr>
      <w:r>
        <w:t>Know when to probe deeper and when to move on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6.1 — WHY INTERVIEWING MATTERS</w:t>
            </w:r>
          </w:p>
        </w:tc>
      </w:tr>
    </w:tbl>
    <w:p/>
    <w:p>
      <w:pPr>
        <w:spacing w:after="80"/>
      </w:pPr>
      <w:r>
        <w:t>The HOW Assessment tool scores observable conditions — but many of the most important security gaps are procedural, not physical. You cannot see a background check policy. You cannot observe a lockdown protocol. You cannot walk past a communication plan. These elements require conversation, and the quality of that conversation determines the quality of your assessment.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0FA"/>
          </w:tcPr>
          <w:p>
            <w:r>
              <w:rPr>
                <w:b/>
                <w:color w:val="0B2A4A"/>
              </w:rPr>
              <w:t>What You Cannot See, You Must Ask</w:t>
              <w:br/>
            </w:r>
            <w:r>
              <w:rPr>
                <w:sz w:val="20"/>
              </w:rPr>
              <w:t>Physical observation answers 'What do you have?' Effective interviewing answers 'What do you do?' Both halves are essential for an accurate, complete assessment.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6.2 — WHO TO INTERVIEW AND WHEN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shd w:val="clear" w:color="auto" w:fill="0B2A4A"/>
          </w:tcPr>
          <w:p>
            <w:r>
              <w:rPr>
                <w:b/>
                <w:color w:val="FFFFFF"/>
              </w:rPr>
              <w:t>Who</w:t>
            </w:r>
          </w:p>
        </w:tc>
        <w:tc>
          <w:tcPr>
            <w:tcW w:type="dxa" w:w="3024"/>
            <w:shd w:val="clear" w:color="auto" w:fill="0B2A4A"/>
          </w:tcPr>
          <w:p>
            <w:r>
              <w:rPr>
                <w:b/>
                <w:color w:val="FFFFFF"/>
              </w:rPr>
              <w:t>When</w:t>
            </w:r>
          </w:p>
        </w:tc>
        <w:tc>
          <w:tcPr>
            <w:tcW w:type="dxa" w:w="3024"/>
            <w:shd w:val="clear" w:color="auto" w:fill="0B2A4A"/>
          </w:tcPr>
          <w:p>
            <w:r>
              <w:rPr>
                <w:b/>
                <w:color w:val="FFFFFF"/>
              </w:rPr>
              <w:t>What to Cover</w:t>
            </w:r>
          </w:p>
        </w:tc>
      </w:tr>
      <w:tr>
        <w:tc>
          <w:tcPr>
            <w:tcW w:type="dxa" w:w="3024"/>
            <w:shd w:val="clear" w:color="auto" w:fill="E8F0FA"/>
          </w:tcPr>
          <w:p>
            <w:r>
              <w:rPr>
                <w:b/>
              </w:rPr>
              <w:t>Senior Pastor / Lead Rabbi</w:t>
            </w:r>
          </w:p>
        </w:tc>
        <w:tc>
          <w:tcPr>
            <w:tcW w:type="dxa" w:w="3024"/>
          </w:tcPr>
          <w:p>
            <w:r>
              <w:t>Opening conversation</w:t>
            </w:r>
          </w:p>
        </w:tc>
        <w:tc>
          <w:tcPr>
            <w:tcW w:type="dxa" w:w="3024"/>
          </w:tcPr>
          <w:p>
            <w:r>
              <w:t>Big picture: What concerns brought them to SSSF? What do they feel is working? What keeps them up at night?</w:t>
            </w:r>
          </w:p>
        </w:tc>
      </w:tr>
      <w:tr>
        <w:tc>
          <w:tcPr>
            <w:tcW w:type="dxa" w:w="3024"/>
            <w:shd w:val="clear" w:color="auto" w:fill="E8F0FA"/>
          </w:tcPr>
          <w:p>
            <w:r>
              <w:rPr>
                <w:b/>
              </w:rPr>
              <w:t>Security Team Leader</w:t>
            </w:r>
          </w:p>
        </w:tc>
        <w:tc>
          <w:tcPr>
            <w:tcW w:type="dxa" w:w="3024"/>
          </w:tcPr>
          <w:p>
            <w:r>
              <w:t>During walk-through</w:t>
            </w:r>
          </w:p>
        </w:tc>
        <w:tc>
          <w:tcPr>
            <w:tcW w:type="dxa" w:w="3024"/>
          </w:tcPr>
          <w:p>
            <w:r>
              <w:t>Protocols, training history, communication systems, incident history, team structure and size</w:t>
            </w:r>
          </w:p>
        </w:tc>
      </w:tr>
      <w:tr>
        <w:tc>
          <w:tcPr>
            <w:tcW w:type="dxa" w:w="3024"/>
            <w:shd w:val="clear" w:color="auto" w:fill="E8F0FA"/>
          </w:tcPr>
          <w:p>
            <w:r>
              <w:rPr>
                <w:b/>
              </w:rPr>
              <w:t>Children's Ministry Director</w:t>
            </w:r>
          </w:p>
        </w:tc>
        <w:tc>
          <w:tcPr>
            <w:tcW w:type="dxa" w:w="3024"/>
          </w:tcPr>
          <w:p>
            <w:r>
              <w:t>Children's area assessment</w:t>
            </w:r>
          </w:p>
        </w:tc>
        <w:tc>
          <w:tcPr>
            <w:tcW w:type="dxa" w:w="3024"/>
          </w:tcPr>
          <w:p>
            <w:r>
              <w:t>Check-in process, background check policy, room security, adult-child protocols, incident history</w:t>
            </w:r>
          </w:p>
        </w:tc>
      </w:tr>
      <w:tr>
        <w:tc>
          <w:tcPr>
            <w:tcW w:type="dxa" w:w="3024"/>
            <w:shd w:val="clear" w:color="auto" w:fill="E8F0FA"/>
          </w:tcPr>
          <w:p>
            <w:r>
              <w:rPr>
                <w:b/>
              </w:rPr>
              <w:t>Facilities Manager</w:t>
            </w:r>
          </w:p>
        </w:tc>
        <w:tc>
          <w:tcPr>
            <w:tcW w:type="dxa" w:w="3024"/>
          </w:tcPr>
          <w:p>
            <w:r>
              <w:t>Building envelope and exterior</w:t>
            </w:r>
          </w:p>
        </w:tc>
        <w:tc>
          <w:tcPr>
            <w:tcW w:type="dxa" w:w="3024"/>
          </w:tcPr>
          <w:p>
            <w:r>
              <w:t>Door hardware, alarm system, camera maintenance, after-hours access</w:t>
            </w:r>
          </w:p>
        </w:tc>
      </w:tr>
      <w:tr>
        <w:tc>
          <w:tcPr>
            <w:tcW w:type="dxa" w:w="3024"/>
            <w:shd w:val="clear" w:color="auto" w:fill="E8F0FA"/>
          </w:tcPr>
          <w:p>
            <w:r>
              <w:rPr>
                <w:b/>
              </w:rPr>
              <w:t>Front Desk / Administrative Staff</w:t>
            </w:r>
          </w:p>
        </w:tc>
        <w:tc>
          <w:tcPr>
            <w:tcW w:type="dxa" w:w="3024"/>
          </w:tcPr>
          <w:p>
            <w:r>
              <w:t>Entry zone</w:t>
            </w:r>
          </w:p>
        </w:tc>
        <w:tc>
          <w:tcPr>
            <w:tcW w:type="dxa" w:w="3024"/>
          </w:tcPr>
          <w:p>
            <w:r>
              <w:t>Visitor management, how they handle unknown individuals, what they do if they feel unsafe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6.3 — QUESTION TYPES AND WHEN TO USE THEM</w:t>
            </w:r>
          </w:p>
        </w:tc>
      </w:tr>
    </w:tbl>
    <w:p/>
    <w:p>
      <w:pPr>
        <w:spacing w:before="160"/>
      </w:pPr>
      <w:r>
        <w:rPr>
          <w:b/>
          <w:color w:val="1A4E78"/>
          <w:sz w:val="22"/>
        </w:rPr>
        <w:t>Open-Ended Questions</w:t>
      </w:r>
    </w:p>
    <w:p>
      <w:pPr>
        <w:spacing w:after="80"/>
      </w:pPr>
      <w:r>
        <w:t>Open-ended questions invite conversation and reveal information you didn't know to look for. Start here.</w:t>
      </w:r>
    </w:p>
    <w:p>
      <w:pPr>
        <w:pStyle w:val="ListBullet"/>
        <w:ind w:left="288"/>
      </w:pPr>
      <w:r>
        <w:t>'Walk me through what happens when a visitor arrives on a Sunday morning.'</w:t>
      </w:r>
    </w:p>
    <w:p>
      <w:pPr>
        <w:pStyle w:val="ListBullet"/>
        <w:ind w:left="288"/>
      </w:pPr>
      <w:r>
        <w:t>'Tell me about your security team — how did it come together?'</w:t>
      </w:r>
    </w:p>
    <w:p>
      <w:pPr>
        <w:pStyle w:val="ListBullet"/>
        <w:ind w:left="288"/>
      </w:pPr>
      <w:r>
        <w:t>'What is your biggest concern about your congregation's safety?'</w:t>
      </w:r>
    </w:p>
    <w:p>
      <w:pPr>
        <w:pStyle w:val="ListBullet"/>
        <w:ind w:left="288"/>
      </w:pPr>
      <w:r>
        <w:t>'What would happen right now if someone walked in who seemed threatening?'</w:t>
      </w:r>
    </w:p>
    <w:p/>
    <w:p>
      <w:pPr>
        <w:spacing w:before="160"/>
      </w:pPr>
      <w:r>
        <w:rPr>
          <w:b/>
          <w:color w:val="1A4E78"/>
          <w:sz w:val="22"/>
        </w:rPr>
        <w:t>Closed/Verification Questions</w:t>
      </w:r>
    </w:p>
    <w:p>
      <w:pPr>
        <w:spacing w:after="80"/>
      </w:pPr>
      <w:r>
        <w:t>Closed questions confirm specific facts once you've gathered general context.</w:t>
      </w:r>
    </w:p>
    <w:p>
      <w:pPr>
        <w:pStyle w:val="ListBullet"/>
        <w:ind w:left="288"/>
      </w:pPr>
      <w:r>
        <w:t>'Do all children's volunteers have a current background check on file?'</w:t>
      </w:r>
    </w:p>
    <w:p>
      <w:pPr>
        <w:pStyle w:val="ListBullet"/>
        <w:ind w:left="288"/>
      </w:pPr>
      <w:r>
        <w:t>'Is this camera recording right now?'</w:t>
      </w:r>
    </w:p>
    <w:p>
      <w:pPr>
        <w:pStyle w:val="ListBullet"/>
        <w:ind w:left="288"/>
      </w:pPr>
      <w:r>
        <w:t>'Has your team ever conducted a lockdown drill?'</w:t>
      </w:r>
    </w:p>
    <w:p>
      <w:pPr>
        <w:pStyle w:val="ListBullet"/>
        <w:ind w:left="288"/>
      </w:pPr>
      <w:r>
        <w:t>'Is there a written emergency response plan for this facility?'</w:t>
      </w:r>
    </w:p>
    <w:p/>
    <w:p>
      <w:pPr>
        <w:spacing w:before="160"/>
      </w:pPr>
      <w:r>
        <w:rPr>
          <w:b/>
          <w:color w:val="1A4E78"/>
          <w:sz w:val="22"/>
        </w:rPr>
        <w:t>Probing Questions</w:t>
      </w:r>
    </w:p>
    <w:p>
      <w:pPr>
        <w:spacing w:after="80"/>
      </w:pPr>
      <w:r>
        <w:t>Use probing questions when an answer seems incomplete, rehearsed, or too optimistic.</w:t>
      </w:r>
    </w:p>
    <w:p>
      <w:pPr>
        <w:pStyle w:val="ListBullet"/>
        <w:ind w:left="288"/>
      </w:pPr>
      <w:r>
        <w:t>'You mentioned you have a security team — how many members, and when do they typically serve?'</w:t>
      </w:r>
    </w:p>
    <w:p>
      <w:pPr>
        <w:pStyle w:val="ListBullet"/>
        <w:ind w:left="288"/>
      </w:pPr>
      <w:r>
        <w:t>'You said you have cameras — are they monitored live during services or just recorded?'</w:t>
      </w:r>
    </w:p>
    <w:p>
      <w:pPr>
        <w:pStyle w:val="ListBullet"/>
        <w:ind w:left="288"/>
      </w:pPr>
      <w:r>
        <w:t>'When you say you have an emergency plan, what does that look like day-to-day? Could any staff member describe it to me right now?'</w:t>
      </w:r>
    </w:p>
    <w:p>
      <w:pPr>
        <w:pStyle w:val="ListBullet"/>
        <w:ind w:left="288"/>
      </w:pPr>
      <w:r>
        <w:t>'That's great that your greeters know everyone — what happens when someone new walks in that nobody recognizes?'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6.4 — ACTIVE LISTENING TECHNIQUES</w:t>
            </w:r>
          </w:p>
        </w:tc>
      </w:tr>
    </w:tbl>
    <w:p/>
    <w:p>
      <w:pPr>
        <w:spacing w:after="80"/>
      </w:pPr>
      <w:r>
        <w:t>Asking a good question is only half the skill. What you do while someone is answering determines how much real information you receive.</w:t>
      </w:r>
    </w:p>
    <w:p>
      <w:pPr>
        <w:pStyle w:val="ListBullet"/>
        <w:ind w:left="288"/>
      </w:pPr>
      <w:r>
        <w:rPr>
          <w:b/>
        </w:rPr>
        <w:t xml:space="preserve">Listen for hesitation: </w:t>
      </w:r>
      <w:r>
        <w:t>A pause before answering a simple question often signals uncertainty, discomfort, or an answer being constructed. Probe gently.</w:t>
      </w:r>
    </w:p>
    <w:p>
      <w:pPr>
        <w:pStyle w:val="ListBullet"/>
        <w:ind w:left="288"/>
      </w:pPr>
      <w:r>
        <w:rPr>
          <w:b/>
        </w:rPr>
        <w:t xml:space="preserve">Watch for inconsistencies: </w:t>
      </w:r>
      <w:r>
        <w:t>If a pastor says 'we take children's security very seriously' but the children's director says 'we've never done a background check' — note both and follow up.</w:t>
      </w:r>
    </w:p>
    <w:p>
      <w:pPr>
        <w:pStyle w:val="ListBullet"/>
        <w:ind w:left="288"/>
      </w:pPr>
      <w:r>
        <w:rPr>
          <w:b/>
        </w:rPr>
        <w:t xml:space="preserve">Summarize and reflect: </w:t>
      </w:r>
      <w:r>
        <w:t>'So if I'm hearing you correctly — you have a security team, but they haven't had formal training. Is that accurate?' Summarizing confirms understanding and catches corrections.</w:t>
      </w:r>
    </w:p>
    <w:p>
      <w:pPr>
        <w:pStyle w:val="ListBullet"/>
        <w:ind w:left="288"/>
      </w:pPr>
      <w:r>
        <w:rPr>
          <w:b/>
        </w:rPr>
        <w:t xml:space="preserve">Let silence work: </w:t>
      </w:r>
      <w:r>
        <w:t>After a question, resist the urge to fill silence. Silence is uncomfortable and people will often add important information to fill it.</w:t>
      </w:r>
    </w:p>
    <w:p>
      <w:pPr>
        <w:pStyle w:val="ListBullet"/>
        <w:ind w:left="288"/>
      </w:pPr>
      <w:r>
        <w:rPr>
          <w:b/>
        </w:rPr>
        <w:t xml:space="preserve">Don't react visibly to concerning answers: </w:t>
      </w:r>
      <w:r>
        <w:t>If you wince or look alarmed when someone reveals a gap, they will become defensive. Keep your expression neutral and professional.</w:t>
      </w:r>
    </w:p>
    <w:p>
      <w:pPr>
        <w:pStyle w:val="ListBullet"/>
        <w:ind w:left="288"/>
      </w:pPr>
      <w:r>
        <w:rPr>
          <w:b/>
        </w:rPr>
        <w:t xml:space="preserve">Take notes openly: </w:t>
      </w:r>
      <w:r>
        <w:t>Tell them at the start that you'll be taking notes throughout. This signals professionalism and prevents surprise.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6.5 — HANDLING DIFFICULT INTERVIEW SCENARIOS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0FA"/>
          </w:tcPr>
          <w:p>
            <w:r>
              <w:rPr>
                <w:b/>
                <w:color w:val="0B2A4A"/>
              </w:rPr>
              <w:t>The Over-Confident Leader</w:t>
              <w:br/>
            </w:r>
            <w:r>
              <w:rPr>
                <w:sz w:val="20"/>
              </w:rPr>
              <w:t>Signs: Signs: 'We have all of that covered.' 'Our congregation knows each other — we don't need that here.' 'I've been doing this for 30 years.'</w:t>
              <w:br/>
              <w:br/>
              <w:t>Approach: Approach: Validate their experience, then ask for specifics. 'I'm sure the relationships you've built are a real asset. Help me understand — if someone your team hadn't seen before came in during a service, what would your process be?' Let the specifics reveal the reality.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0FA"/>
          </w:tcPr>
          <w:p>
            <w:r>
              <w:rPr>
                <w:b/>
                <w:color w:val="0B2A4A"/>
              </w:rPr>
              <w:t>The Defensive Leader</w:t>
              <w:br/>
            </w:r>
            <w:r>
              <w:rPr>
                <w:sz w:val="20"/>
              </w:rPr>
              <w:t>Signs: Signs: Crossed arms, short answers, 'Why do we need to answer that?', escalating tone.</w:t>
              <w:br/>
              <w:br/>
              <w:t>Approach: Approach: Slow down. Acknowledge their concern. 'I completely understand — these are personal questions about your community, and it takes trust to answer them. Everything you share stays within SSSF.' Reduce the pressure and rebuild trust before continuing.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0FA"/>
          </w:tcPr>
          <w:p>
            <w:r>
              <w:rPr>
                <w:b/>
                <w:color w:val="0B2A4A"/>
              </w:rPr>
              <w:t>The Overwhelmed Leader</w:t>
              <w:br/>
            </w:r>
            <w:r>
              <w:rPr>
                <w:sz w:val="20"/>
              </w:rPr>
              <w:t>Signs: Signs: Visible anxiety, apologetic tone, 'I know we have a lot of gaps,' or near tears.</w:t>
              <w:br/>
              <w:br/>
              <w:t>Approach: Approach: Immediately reframe. 'The fact that you invited us in means you care deeply about your congregation's safety — and that is the most important starting point. We are not here to judge what doesn't exist yet. We are here to help you build from where you are.'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0FA"/>
          </w:tcPr>
          <w:p>
            <w:r>
              <w:rPr>
                <w:b/>
                <w:color w:val="0B2A4A"/>
              </w:rPr>
              <w:t>The Evasive Answerer</w:t>
              <w:br/>
            </w:r>
            <w:r>
              <w:rPr>
                <w:sz w:val="20"/>
              </w:rPr>
              <w:t>Signs: Signs: Vague answers that don't directly respond to the question, changing the subject, long answers that say nothing specific.</w:t>
              <w:br/>
              <w:br/>
              <w:t>Approach: Approach: Stay friendly and return to the question. 'That's helpful context — I want to make sure I understood your answer to my earlier question. I asked about whether background checks are conducted — is that a yes or a no for your current volunteers?'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6.6 — KNOWING WHEN TO PROBE VS. WHEN TO MOVE ON</w:t>
            </w:r>
          </w:p>
        </w:tc>
      </w:tr>
    </w:tbl>
    <w:p/>
    <w:p>
      <w:pPr>
        <w:spacing w:after="80"/>
      </w:pPr>
      <w:r>
        <w:t>Not every line of questioning needs to be exhausted. Use this simple decision framework:</w:t>
      </w:r>
    </w:p>
    <w:p>
      <w:pPr>
        <w:pStyle w:val="ListBullet"/>
        <w:ind w:left="288"/>
      </w:pPr>
      <w:r>
        <w:t>Probe deeper when: The answer is vague, inconsistent with what you observed, or touches a high-risk area (children's safety, emergency response, or access control).</w:t>
      </w:r>
    </w:p>
    <w:p>
      <w:pPr>
        <w:pStyle w:val="ListBullet"/>
        <w:ind w:left="288"/>
      </w:pPr>
      <w:r>
        <w:t>Move on when: You've received a clear, consistent answer that is verified by observation, and the conversation is adding no new information.</w:t>
      </w:r>
    </w:p>
    <w:p>
      <w:pPr>
        <w:pStyle w:val="ListBullet"/>
        <w:ind w:left="288"/>
      </w:pPr>
      <w:r>
        <w:t>Document and flag when: You can't resolve an ambiguity in the field. Note the uncertainty and flag it in your report for follow-up.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KEY TAKEAWAYS</w:t>
            </w:r>
          </w:p>
        </w:tc>
      </w:tr>
    </w:tbl>
    <w:p/>
    <w:p>
      <w:pPr>
        <w:pStyle w:val="ListBullet"/>
        <w:ind w:left="288"/>
      </w:pPr>
      <w:r>
        <w:t>Physical observation and interviewing together produce a complete assessment — one without the other is incomplete.</w:t>
      </w:r>
    </w:p>
    <w:p>
      <w:pPr>
        <w:pStyle w:val="ListBullet"/>
        <w:ind w:left="288"/>
      </w:pPr>
      <w:r>
        <w:t>Start with open-ended questions to gather context, then narrow with closed and probing questions to verify specifics.</w:t>
      </w:r>
    </w:p>
    <w:p>
      <w:pPr>
        <w:pStyle w:val="ListBullet"/>
        <w:ind w:left="288"/>
      </w:pPr>
      <w:r>
        <w:t>Active listening — including silence, summarizing, and watching for inconsistencies — reveals more than the questions alone.</w:t>
      </w:r>
    </w:p>
    <w:p>
      <w:pPr>
        <w:pStyle w:val="ListBullet"/>
        <w:ind w:left="288"/>
      </w:pPr>
      <w:r>
        <w:t>Match your approach to the personality in front of you: validate the over-confident, reassure the defensive, encourage the overwhelmed.</w:t>
      </w:r>
    </w:p>
    <w:p>
      <w:pPr>
        <w:pStyle w:val="ListBullet"/>
        <w:ind w:left="288"/>
      </w:pPr>
      <w:r>
        <w:t>When in doubt about an answer, probe once more and then document the uncertainty — don't guess.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KNOWLEDGE CHECK</w:t>
            </w:r>
          </w:p>
        </w:tc>
      </w:tr>
    </w:tbl>
    <w:p/>
    <w:p>
      <w:pPr>
        <w:spacing w:after="80"/>
      </w:pPr>
      <w:r>
        <w:t>Answer the following questions to confirm your understanding of this module. These will be reviewed with your instructor.</w:t>
      </w:r>
    </w:p>
    <w:p/>
    <w:p>
      <w:r>
        <w:rPr>
          <w:b/>
        </w:rPr>
        <w:t>1. Which type of question is best for opening an interview with a senior pastor?</w:t>
      </w:r>
    </w:p>
    <w:p>
      <w:pPr>
        <w:pStyle w:val="ListBullet"/>
        <w:ind w:left="288"/>
      </w:pPr>
      <w:r>
        <w:t>A) 'Do you have an emergency plan?'</w:t>
      </w:r>
    </w:p>
    <w:p>
      <w:pPr>
        <w:pStyle w:val="ListBullet"/>
        <w:ind w:left="288"/>
      </w:pPr>
      <w:r>
        <w:t>B) 'Walk me through what happens when a visitor arrives on a Sunday morning.'</w:t>
      </w:r>
    </w:p>
    <w:p>
      <w:pPr>
        <w:pStyle w:val="ListBullet"/>
        <w:ind w:left="288"/>
      </w:pPr>
      <w:r>
        <w:t>C) 'Is this camera recording right now?'</w:t>
      </w:r>
    </w:p>
    <w:p>
      <w:pPr>
        <w:pStyle w:val="ListBullet"/>
        <w:ind w:left="288"/>
      </w:pPr>
      <w:r>
        <w:t>D) 'How many people are on your security team?'</w:t>
      </w:r>
    </w:p>
    <w:p/>
    <w:p>
      <w:r>
        <w:rPr>
          <w:b/>
        </w:rPr>
        <w:t>2. A children's ministry director says 'We are very careful about who works with our kids.' What is the best follow-up?</w:t>
      </w:r>
    </w:p>
    <w:p>
      <w:pPr>
        <w:pStyle w:val="ListBullet"/>
        <w:ind w:left="288"/>
      </w:pPr>
      <w:r>
        <w:t>A) Score this as YES — they confirmed children's safety is a priority</w:t>
      </w:r>
    </w:p>
    <w:p>
      <w:pPr>
        <w:pStyle w:val="ListBullet"/>
        <w:ind w:left="288"/>
      </w:pPr>
      <w:r>
        <w:t>B) 'That's great — what does your background check process look like?'</w:t>
      </w:r>
    </w:p>
    <w:p>
      <w:pPr>
        <w:pStyle w:val="ListBullet"/>
        <w:ind w:left="288"/>
      </w:pPr>
      <w:r>
        <w:t>C) Move on — you have your answer</w:t>
      </w:r>
    </w:p>
    <w:p>
      <w:pPr>
        <w:pStyle w:val="ListBullet"/>
        <w:ind w:left="288"/>
      </w:pPr>
      <w:r>
        <w:t>D) Ask to see the children's classrooms instead</w:t>
      </w:r>
    </w:p>
    <w:p/>
    <w:p>
      <w:r>
        <w:rPr>
          <w:b/>
        </w:rPr>
        <w:t>3. A leader becomes visibly defensive during questioning. What is the best approach?</w:t>
      </w:r>
    </w:p>
    <w:p>
      <w:pPr>
        <w:pStyle w:val="ListBullet"/>
        <w:ind w:left="288"/>
      </w:pPr>
      <w:r>
        <w:t>A) Continue with the questions — don't let them derail the assessment</w:t>
      </w:r>
    </w:p>
    <w:p>
      <w:pPr>
        <w:pStyle w:val="ListBullet"/>
        <w:ind w:left="288"/>
      </w:pPr>
      <w:r>
        <w:t>B) Slow down, validate their concern, restate SSSF's confidentiality commitment, and rebuild trust before continuing</w:t>
      </w:r>
    </w:p>
    <w:p>
      <w:pPr>
        <w:pStyle w:val="ListBullet"/>
        <w:ind w:left="288"/>
      </w:pPr>
      <w:r>
        <w:t>C) Skip the interview portion and focus on physical observation only</w:t>
      </w:r>
    </w:p>
    <w:p>
      <w:pPr>
        <w:pStyle w:val="ListBullet"/>
        <w:ind w:left="288"/>
      </w:pPr>
      <w:r>
        <w:t>D) End the assessment and reschedule</w:t>
      </w:r>
    </w:p>
    <w:p/>
    <w:p>
      <w:r>
        <w:rPr>
          <w:b/>
        </w:rPr>
        <w:t>4. After asking a question, you notice a long pause before the answer. What does this most likely signal?</w:t>
      </w:r>
    </w:p>
    <w:p>
      <w:pPr>
        <w:pStyle w:val="ListBullet"/>
        <w:ind w:left="288"/>
      </w:pPr>
      <w:r>
        <w:t>A) The leader is thoughtful and deliberate</w:t>
      </w:r>
    </w:p>
    <w:p>
      <w:pPr>
        <w:pStyle w:val="ListBullet"/>
        <w:ind w:left="288"/>
      </w:pPr>
      <w:r>
        <w:t>B) Possible uncertainty, discomfort, or a constructed answer — probe gently</w:t>
      </w:r>
    </w:p>
    <w:p>
      <w:pPr>
        <w:pStyle w:val="ListBullet"/>
        <w:ind w:left="288"/>
      </w:pPr>
      <w:r>
        <w:t>C) The interview is going well</w:t>
      </w:r>
    </w:p>
    <w:p>
      <w:pPr>
        <w:pStyle w:val="ListBullet"/>
        <w:ind w:left="288"/>
      </w:pPr>
      <w:r>
        <w:t>D) A language barrier</w:t>
      </w:r>
    </w:p>
    <w:p/>
    <w:p>
      <w:r>
        <w:rPr>
          <w:b/>
        </w:rPr>
        <w:t>5. The pastor says 'We have a full security plan in place.' The security team leader says 'We haven't really had any formal training.' What do you do?</w:t>
      </w:r>
    </w:p>
    <w:p>
      <w:pPr>
        <w:pStyle w:val="ListBullet"/>
        <w:ind w:left="288"/>
      </w:pPr>
      <w:r>
        <w:t>A) Take the pastor's answer as the official response</w:t>
      </w:r>
    </w:p>
    <w:p>
      <w:pPr>
        <w:pStyle w:val="ListBullet"/>
        <w:ind w:left="288"/>
      </w:pPr>
      <w:r>
        <w:t>B) Take the security team leader's answer as more accurate</w:t>
      </w:r>
    </w:p>
    <w:p>
      <w:pPr>
        <w:pStyle w:val="ListBullet"/>
        <w:ind w:left="288"/>
      </w:pPr>
      <w:r>
        <w:t>C) Note both statements, flag the inconsistency, and explore further with both parties</w:t>
      </w:r>
    </w:p>
    <w:p>
      <w:pPr>
        <w:pStyle w:val="ListBullet"/>
        <w:ind w:left="288"/>
      </w:pPr>
      <w:r>
        <w:t>D) Score based on the more positive answer to avoid conflict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NOTES</w:t>
            </w:r>
          </w:p>
        </w:tc>
      </w:tr>
    </w:tbl>
    <w:p/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